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NI Maternity Nursing Course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Clinical Skills Procedure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Name of the Procedure and Rubric: Taking Temperature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94029850746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6090"/>
        <w:gridCol w:w="705"/>
        <w:gridCol w:w="585"/>
        <w:gridCol w:w="1275.9402985074626"/>
        <w:tblGridChange w:id="0">
          <w:tblGrid>
            <w:gridCol w:w="705"/>
            <w:gridCol w:w="6090"/>
            <w:gridCol w:w="705"/>
            <w:gridCol w:w="585"/>
            <w:gridCol w:w="1275.94029850746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Procedure (Oral Temperature)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0" w:hanging="54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informed consent from the patient.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3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(Inform about what, why, and how of the procedure)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ind w:left="720" w:right="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privacy (pull curtains, or close the door if the patient is comfortable with it).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your hands.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an appropriate thermometer. </w:t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line="240" w:lineRule="auto"/>
              <w:ind w:left="3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(Read the instructions on the device on how to use it.)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mercury thermometer, shake the thermometer such that the mercury level drops below 98.6 degree Fahrenheit.</w:t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line="240" w:lineRule="auto"/>
              <w:ind w:left="360" w:firstLine="0"/>
              <w:rPr>
                <w:rFonts w:ascii="Calibri" w:cs="Calibri" w:eastAsia="Calibri" w:hAnsi="Calibri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a digital thermometer, turn it on</w:t>
            </w:r>
            <w:r w:rsidDel="00000000" w:rsidR="00000000" w:rsidRPr="00000000">
              <w:rPr>
                <w:rFonts w:ascii="Calibri" w:cs="Calibri" w:eastAsia="Calibri" w:hAnsi="Calibri"/>
                <w:color w:val="2a2a2a"/>
                <w:sz w:val="24"/>
                <w:szCs w:val="24"/>
                <w:rtl w:val="0"/>
              </w:rPr>
              <w:t xml:space="preserve">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Place the thermometer in the mouth under the tongue and instruct the patient to keep the mouth closed. 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the patient not to bite down on the thermometer to prevent it from breaking, if you are using a glass thermometer with mercury in it. Mercury is poisonous if consumed.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Leave the thermometer in place for as long as is indicated by the device manufacturer.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Then read the thermometer and explain the result to the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your hands.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 the assessment findings on the patient’s file.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94029850746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6150"/>
        <w:gridCol w:w="645"/>
        <w:gridCol w:w="615"/>
        <w:gridCol w:w="1275.9402985074626"/>
        <w:tblGridChange w:id="0">
          <w:tblGrid>
            <w:gridCol w:w="675"/>
            <w:gridCol w:w="6150"/>
            <w:gridCol w:w="645"/>
            <w:gridCol w:w="615"/>
            <w:gridCol w:w="1275.94029850746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Procedure (Axillary Temperature)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informed consent from the patient.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3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(Inform about what, why, and how of the procedure)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privacy (pull curtains, or close the door if the patient is comfortable with it).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your hands.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an appropriate thermometer. </w:t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(Read the instructions on the device on how to use it.)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mercury thermometer, shake the thermometer such that the mercury level drops below 98.6 degree Fahrenheit.</w:t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line="240" w:lineRule="auto"/>
              <w:rPr>
                <w:rFonts w:ascii="Calibri" w:cs="Calibri" w:eastAsia="Calibri" w:hAnsi="Calibri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a digital thermometer, turn it on</w:t>
            </w:r>
            <w:r w:rsidDel="00000000" w:rsidR="00000000" w:rsidRPr="00000000">
              <w:rPr>
                <w:rFonts w:ascii="Calibri" w:cs="Calibri" w:eastAsia="Calibri" w:hAnsi="Calibri"/>
                <w:color w:val="2a2a2a"/>
                <w:sz w:val="24"/>
                <w:szCs w:val="24"/>
                <w:rtl w:val="0"/>
              </w:rPr>
              <w:t xml:space="preserve">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Place the thermometer in the patient’s armpit.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Leave the thermometer in place for as long as is indicated by the device manufacturer.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Then read the thermometer and explain the result to the patient.</w:t>
            </w:r>
          </w:p>
          <w:p w:rsidR="00000000" w:rsidDel="00000000" w:rsidP="00000000" w:rsidRDefault="00000000" w:rsidRPr="00000000" w14:paraId="00000071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(Usually 1ºC lower than oral temperature.)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your hands.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 the assessment findings on the patient’s file.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ind w:left="-90" w:firstLine="0"/>
        <w:rPr>
          <w:rFonts w:ascii="Calibri" w:cs="Calibri" w:eastAsia="Calibri" w:hAnsi="Calibri"/>
          <w:color w:val="2a2a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94029850746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6210"/>
        <w:gridCol w:w="645"/>
        <w:gridCol w:w="555"/>
        <w:gridCol w:w="1275.9402985074626"/>
        <w:tblGridChange w:id="0">
          <w:tblGrid>
            <w:gridCol w:w="675"/>
            <w:gridCol w:w="6210"/>
            <w:gridCol w:w="645"/>
            <w:gridCol w:w="555"/>
            <w:gridCol w:w="1275.94029850746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Procedure (Tympanic -Ear Temperature)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informed consent from the patient.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(Inform about what, why, and how of the procedure)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3"/>
              </w:numPr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privacy (pull curtains, or close the door if the patient is comfortable with it).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your hands.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an appropriate thermometer. </w:t>
            </w:r>
          </w:p>
          <w:p w:rsidR="00000000" w:rsidDel="00000000" w:rsidP="00000000" w:rsidRDefault="00000000" w:rsidRPr="00000000" w14:paraId="0000009B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(Read the instructions on the device on how to use it.)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hd w:fill="ffffff" w:val="clear"/>
              <w:spacing w:line="240" w:lineRule="auto"/>
              <w:rPr>
                <w:rFonts w:ascii="Calibri" w:cs="Calibri" w:eastAsia="Calibri" w:hAnsi="Calibri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a digital thermometer, turn it on</w:t>
            </w:r>
            <w:r w:rsidDel="00000000" w:rsidR="00000000" w:rsidRPr="00000000">
              <w:rPr>
                <w:rFonts w:ascii="Calibri" w:cs="Calibri" w:eastAsia="Calibri" w:hAnsi="Calibri"/>
                <w:color w:val="2a2a2a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not force the thermometer into the ear and do not occlude the ear canal.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tympanic membrane shares the same vascular artery that perfuses the hypothalamus.)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Leave the thermometer in place for as long as is indicated by the device manufacturer.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Then read the thermometer and explain the result to the patient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(Usually 0.3°C to 0.6°C higher than an oral temperature.)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your hands.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right="-15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 the assessment findings on the patient’s file.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widowControl w:val="0"/>
        <w:ind w:left="-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94029850746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6180"/>
        <w:gridCol w:w="600"/>
        <w:gridCol w:w="555"/>
        <w:gridCol w:w="1275.9402985074626"/>
        <w:tblGridChange w:id="0">
          <w:tblGrid>
            <w:gridCol w:w="750"/>
            <w:gridCol w:w="6180"/>
            <w:gridCol w:w="600"/>
            <w:gridCol w:w="555"/>
            <w:gridCol w:w="1275.94029850746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Procedure (Rectal Temperature)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Review the need for rectal temperature.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informed consent from the patient.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(Explain procedure to patient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1"/>
              </w:numPr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privacy (pull curtains, or close the door if the patient is comfortable with it).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Wash your hands and don clean gloves.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Patient should be laying on the left  side with the top leg bent over the bottom.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an appropriate thermometer. </w:t>
            </w:r>
          </w:p>
          <w:p w:rsidR="00000000" w:rsidDel="00000000" w:rsidP="00000000" w:rsidRDefault="00000000" w:rsidRPr="00000000" w14:paraId="000000E3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(Read the instructions on the device 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numPr>
                <w:ilvl w:val="0"/>
                <w:numId w:val="1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hd w:fill="ffffff" w:val="clear"/>
              <w:spacing w:line="240" w:lineRule="auto"/>
              <w:rPr>
                <w:rFonts w:ascii="Calibri" w:cs="Calibri" w:eastAsia="Calibri" w:hAnsi="Calibri"/>
                <w:color w:val="2a2a2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a digital thermometer, turn it on</w:t>
            </w:r>
            <w:r w:rsidDel="00000000" w:rsidR="00000000" w:rsidRPr="00000000">
              <w:rPr>
                <w:rFonts w:ascii="Calibri" w:cs="Calibri" w:eastAsia="Calibri" w:hAnsi="Calibri"/>
                <w:color w:val="2a2a2a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Lubricate the thermometer with petroleum jelly.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1"/>
              </w:numPr>
              <w:shd w:fill="ffffff" w:val="clear"/>
              <w:spacing w:line="240" w:lineRule="auto"/>
              <w:ind w:left="720" w:right="-15" w:hanging="54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Insert the lubricated thermometer 1/2 to 1 inch (1.3 to 2.5 centimeters) into the rectum. Or, </w:t>
            </w:r>
          </w:p>
          <w:p w:rsidR="00000000" w:rsidDel="00000000" w:rsidP="00000000" w:rsidRDefault="00000000" w:rsidRPr="00000000" w14:paraId="000000F3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Insert the thermometer as directed in the instructions for the device.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shd w:fill="ffffff" w:val="clear"/>
              <w:spacing w:line="240" w:lineRule="auto"/>
              <w:ind w:left="720" w:right="-15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Leave the thermometer in place for as long as is indicated by the device manufacturer.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shd w:fill="ffffff" w:val="clear"/>
              <w:spacing w:line="240" w:lineRule="auto"/>
              <w:ind w:left="720" w:right="-15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Read the thermometer and explain the result to patient</w:t>
            </w:r>
          </w:p>
          <w:p w:rsidR="00000000" w:rsidDel="00000000" w:rsidP="00000000" w:rsidRDefault="00000000" w:rsidRPr="00000000" w14:paraId="000000FE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(Usually 0.3°C to 0.6°C higher than an oral temperature.)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15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Dispose of the thermometer as directed in the instruction for the device.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15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Dispose of the gloves and wash your hands.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-15" w:hanging="63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 the assessment findings on the patient’s file.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widowControl w:val="0"/>
        <w:ind w:left="-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ind w:left="360" w:hanging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114">
      <w:pPr>
        <w:shd w:fill="ffffff" w:val="clear"/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Doyle, G. R., &amp; McCutcheon, J. (2015).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Clinical Procedures for Safer Patient Care.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Published by BCCampus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licensed under a 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highlight w:val="white"/>
            <w:u w:val="single"/>
            <w:rtl w:val="0"/>
          </w:rPr>
          <w:t xml:space="preserve">Creative Commons Attribution 3.0 Unported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 license.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Retrieved from: </w:t>
      </w:r>
      <w:hyperlink r:id="rId7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https://opentextbc.ca/clinicalskills/chapter/vital-signs/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hd w:fill="ffffff" w:val="clear"/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Klein, S., Miller, S., &amp; Thomson, F. (2020).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book for midwives: care for pregnancy, birth, and women’s health.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California: Hesperian Health Guides.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Retrieved from: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https://en.hesperian.org/hhg/A_Book_for_Midwives:Check_the_mother%E2%80%99s_body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reativecommons.org/licenses/by/3.0/" TargetMode="External"/><Relationship Id="rId7" Type="http://schemas.openxmlformats.org/officeDocument/2006/relationships/hyperlink" Target="https://opentextbc.ca/clinicalskills/chapter/vital-signs/" TargetMode="External"/><Relationship Id="rId8" Type="http://schemas.openxmlformats.org/officeDocument/2006/relationships/hyperlink" Target="https://en.hesperian.org/hhg/A_Book_for_Midwives:Check_the_mother%E2%80%99s_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